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7"/>
        <w:gridCol w:w="801"/>
        <w:gridCol w:w="901"/>
        <w:gridCol w:w="1"/>
        <w:gridCol w:w="1029"/>
        <w:gridCol w:w="65"/>
        <w:gridCol w:w="671"/>
        <w:gridCol w:w="1206"/>
        <w:gridCol w:w="352"/>
        <w:gridCol w:w="1276"/>
        <w:gridCol w:w="249"/>
        <w:gridCol w:w="1168"/>
        <w:gridCol w:w="455"/>
        <w:gridCol w:w="255"/>
        <w:gridCol w:w="567"/>
        <w:gridCol w:w="1314"/>
      </w:tblGrid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8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color w:val="auto"/>
                <w:kern w:val="0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0"/>
                <w:sz w:val="20"/>
                <w:szCs w:val="20"/>
                <w:lang w:val="pl-PL" w:eastAsia="zh-CN" w:bidi="ar-SA"/>
              </w:rPr>
              <w:t>Medyczne czynności ratunkowe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 V, VI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5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6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220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20/V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20/VI</w:t>
            </w:r>
          </w:p>
        </w:tc>
        <w:tc>
          <w:tcPr>
            <w:tcW w:w="1766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90/V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90/VI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66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biologii, chemii i fizyki na poziomie maturalnym.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dotyczących bezpieczeństwa działań ratunkowych 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Rozwinięcie prawnych i etycznych zasad udzielania pierwszej pomocy.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oceny miejsca zdarzenia i stanu poszkodowanego Dostarczenie wiedzy i umiejętności w zakresie prowadzenia bezprzyrządowej resuscytacji krążeniowo oddechowej u dorosłych i dzieci z wykorzystaniem automatycznego defibrylatora zewnętrznego (AED).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postępowania z pacjentem w stanie nagłego zagrożenia zdrowotnego pochodzenia zewnętrznego – wywiad SAMPLE.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umiejętności wykonania procedur ratunkowych, obsługi sprzętu PSP1 -3.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Nabycie umiejętności i kompetencji kierowania zespołem.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przygotowani pacjenta do transportu pacjenta.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7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nagłego zagrożenia zdrowotnego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Egzamin składający się z testu (zalicza 90%)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C.W18. mechanizmy działania podstawowych grup produktów leczniczych podawanych samodzielnie przez ratownika medycznego;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C.W21. zasady dekontaminacji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C.W41. zasady łańcucha przeżycia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C.W42.zasady udzielania pierwszej pomocy pacjentom nieurazowym;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C.W43. Zasady ewakuacji poszkodowanych z pojazdu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C.W44. zasady udzielania pierwszej pomocy ofiarom wypadków;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C.W45. zasady i technikę wykonywania opatrunków;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  <w:t>C.W47 zasady postępowania z pacjentem z założonym cewnikiem zewnętrznym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C.W48 zasady wykonywania toalety drzewa oskrzelowego u pacjenta zaintubowanego;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C.W49 zasady wykonywania toalety u pacjenta z założoną rurką tracheostomijną i pielęgnacji tracheostomii;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zasady aseptyki i antyseptyki;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C.W54 wskazania do układania pacjenta w pozycji właściwej dla jego stanu lub odniesionych obrażeń;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  <w:t>C.W55 przyczyny i objawy nagłego zatrzymania krążenia;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C.W56 zasady prowadzenia podstawowej i zaawansowanej resuscytacji krążeniowo- -oddechowej u osób dorosłych i dzieci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C.W57 wskazania do odsysania dróg oddechowych i techniki jego wykonywania;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przyrządowego i bezprzyrządowego przywracania drożności dróg oddechowych i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defibrylacji manualnej, zautomatyzowanej i półautomatycznej oraz techniki ich wykonania;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wykonania kaniulacji żył obwodowych kończyn górnych i dolnych oraz żyły szyjnej zewnętrznej, a także technikę jej wykonania;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monitorowania czynności układu oddechowego i układu krążenia metodami nieinwazyjnymi;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dostępu doszpikowego przy użyciu gotowego zestawu;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C.W65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ocenić stan pacjenta w celu ustalenia sposobu postępowania ratunkowego;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w trakcie zajęć student wykonuje zadane procedury pod okiem prowadzącego,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praktyczny. składający się z 3 stanowisk: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1- oceniane procedury związane z RKO,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2 – udrażnianie dróg oddechowych,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3 – procedury wykonywane u pacjenta urazowego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C.U4. przeprowadzać badanie przedmiotowe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C.U5. dostosowywać sposób postępowania do wieku dziecka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C.U7. przeprowadzać wywiad medyczny z pacjentem dorosłym w zakresie niezbędnym do podjęcia medycznych czynności ratunkowych;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 ocenić stan świadomości pacjenta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C.U9 oceniać stan świadomości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C.U11. monitorować czynność układu oddechowego, z uwzględnieniem pulsoksymetrii, kapnometrii i kapnografii;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C.U25. identyfikować na miejscu zdarzenia sytuację narażenia na czynniki szkodliwe i niebezpieczne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C.U26. przygotowywać pacjenta do transportu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C.U38.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C.U41. wykonywać intubację dotchawiczą w laryngoskopii bezpośredniej i pośredniej;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C.U42 wykonywać konikopunkcję;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C.U45 prowadzić wentylację zastępczą z użyciem worka samorozprężalnego i respiratora transportowego;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C.U46 wykonywać defibrylację elektryczną z użyciem defibrylatora manualnego i zautomatyzowanego;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C.U47 wykonywać kardiowersję i elektrostymulację zewnętrzną serca;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C.U49 wykonywać dostęp doszpikowy przy użyciu gotowego zestawu;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C.U51 tamować krwotoki zewnętrzne i unieruchamiać kończyny po urazie;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C.U52 stabilizować i unieruchamiać kręgosłup;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C.U53 wdrażać odpowiednie postępowanie w odmie opłucnowej zagrażającej życiu;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C.U56 decydować o niepodejmowaniu resuscytacji krążeniowo-oddechowej lub o odstąpieniu od jej przeprowadzenia;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C.U61 transportować pacjenta w warunkach przedszpitalnych, wewnątrzszpitalnych i międzyszpitalnych;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C.U66 dostosowywać postępowanie ratunkowe do stanu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10" w:hRule="atLeast"/>
        </w:trPr>
        <w:tc>
          <w:tcPr>
            <w:tcW w:w="2660" w:type="dxa"/>
            <w:gridSpan w:val="4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wykładowcę prowadzącego</w:t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4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podstawowych funkcji życiowych (świadomość, oddychanie, krążenie, termoregulacja).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i ocena Ekg.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Diagnostyka na podstawie obserwacji oczu.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Czystość bakteriologiczna a zabiegi aseptyczne.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przygotowywania i podawania leków.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pokarmową: p.o., s.l., p.r.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328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podskórną, domięśniową, dożylną.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Podawanie leków dożylnie we wlewie kroplowym, przez wszczepialny port naczyniowy </w:t>
              <w:br/>
              <w:t xml:space="preserve"> i z wykorzystaniem pompy infuzyjnej.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Kaniulacja żył obwodowych i żyły szyjnej zewnętrznej z użyciem igły, venflonu, motylka.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żylnej i włośniczkowej do badań 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Eliminacja błędów przedlaboratoryjnych.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analizatora parametrów krytycznych w diagnostyce pacjentów w stanie nagłym.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Głukometria i insulinoterapia w stanach nagłych.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Heparyna drobnocząsteczkowa w profilaktyce zatorowości zagrażającej życiu.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Tlenoterapia i nebulizacja.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Wkłucia doszpikowe przy użyciu gotowych zestawów i podawanie leków i.o.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Farmakoterapia w zakresie leków do samodzielnego stosowania przez ratowników medycznych.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Przeliczanie dawek leków w zależności stężenia, objętości i jednostek miar.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Założenie wkłucia dożylnego celem podawania wybranych leków drogą dożylną, nawadniania organizmu, przygotowanie i przetaczanie płynów infuzyjnych, szybkiego dostępu w sytuacjach nagłych. Zasady zakładania i pielęgnacji wkłucia, niebezpieczeństwa, ryzyko wynikające z założonego wkłucia</w:t>
            </w:r>
          </w:p>
        </w:tc>
        <w:tc>
          <w:tcPr>
            <w:tcW w:w="213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i podawanie leków przez układ pokarmowy, oddechowy, podawanie leków drogą dotkankową, wykonywanie iniekcji: podskórnie (np:insuliny użycie penów), podawanie heparyny drobnocząsteczkowej przy użyciu ampułko-strzykawki, podanie leku domięśniowo.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parametrów życiowych tj. ciśnienia tętniczego krwi, tętna, temperatury, oddechów, bilansowanie płynów, dobowa zbiórka moczu, nabycie umiejetności wykonania i dokonania zapisu w dokumentacji pacjenta.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Aseptyka, antyseptyka, proces sterylizacji narzedzi medycznych, kontrola i magazynowanie materiału wysterylizowanego.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Pobieranie materiału do badań np: pomiar glikemii przy użyciu glukometru, pobieranie krwi do badań, wypełnianie dokumentacji i przesyłanie do diagnostyki labolatoryjnej.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zestawu i wykonanie cewnikowania pęcherza moczowego.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Odsysanie górnych dróg oddechowych. Przygotowanie i wykonanie nebulizacji. Stosowanie tlenoterapii biernej, metody podawania tlenu biernie, zasady tlenoterapii biernej.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8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Wytyczne Polskiej Rady Resuscytacji 2021 (rozdziały 2, 3, 4, 5, 10)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 rozdział 1 3. Ustawa z dnia 6 czerwca 1997 r. Kodeks karny, art. 162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Kwalifikowana Pierwsza Pomoc, A. Kopta, J. Mierzejewski, G. Kołodziej. Wydawnictwo Lekarskie PZWL 2018 2. Wytyczne Europejskiej Rady Resuscytacji 2021,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ITLS International Trauma Life Support. Ratownictwo przedszpitalne w urazach. Wydanie IX, R. L. Alson, K. Han, J. E. Campbell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Jana Ciećkiewicz. Ratownictwo medyczne w wypadkach masowych, Górnicki Wydawnictwo Medyczne, Wrocław 2012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dostarczone poprzez portal e-learningowy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Spraw Wewnętrznych i Administracji z dnia 3 lipca 2017 r. w sprawie szczegółowej organizacji krajowego systemu ratowniczo-gaśniczego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Zdrowia z dnia 8 listopada 2018 r. w sprawie wojewódzkiego planu działania systemu Państwowe Ratownictwo Medyczne,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Orebaugh SL (red. wyd. pol. Andres J) Atlas technik i metod zabezpieczania dróg oddechowych. Wyd. Elselvier Urban&amp;Partner 2011.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Serafin P, Schue R, Postępowanie w nagłych przypadkach medycznych. Wyd. Edra Urban &amp;Partnerzy 2014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Czasopismo „Na ratunek” wyd. Elamed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LibreOffice/25.8.5.2$Windows_X86_64 LibreOffice_project/9c8b85f387cc00a89945a79c9e6239f32e450ac2</Application>
  <AppVersion>15.0000</AppVersion>
  <DocSecurity>0</DocSecurity>
  <Pages>5</Pages>
  <Words>1892</Words>
  <Characters>13506</Characters>
  <CharactersWithSpaces>15154</CharactersWithSpaces>
  <Paragraphs>262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2026-04-22T17:56:28Z</dcterms:modified>
  <cp:revision>171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